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318E7" w14:textId="77777777" w:rsidR="007316E7" w:rsidRDefault="00667F5B">
      <w:pPr>
        <w:jc w:val="center"/>
        <w:rPr>
          <w:rFonts w:ascii="Calibri" w:eastAsia="Calibri" w:hAnsi="Calibri" w:cs="Calibri"/>
          <w:b/>
          <w:color w:val="000000"/>
          <w:highlight w:val="white"/>
        </w:rPr>
      </w:pPr>
      <w:r>
        <w:rPr>
          <w:rFonts w:ascii="Calibri" w:eastAsia="Calibri" w:hAnsi="Calibri" w:cs="Calibri"/>
          <w:b/>
          <w:color w:val="000000"/>
          <w:highlight w:val="white"/>
        </w:rPr>
        <w:t>Centro Cultural Vale Maranhão abre inscrições para nova edição do programa Dança Aqui</w:t>
      </w:r>
    </w:p>
    <w:p w14:paraId="366F3E72" w14:textId="77777777" w:rsidR="007316E7" w:rsidRDefault="007316E7">
      <w:pPr>
        <w:rPr>
          <w:rFonts w:ascii="Calibri" w:eastAsia="Calibri" w:hAnsi="Calibri" w:cs="Calibri"/>
          <w:b/>
          <w:color w:val="000000"/>
          <w:highlight w:val="white"/>
        </w:rPr>
      </w:pPr>
    </w:p>
    <w:p w14:paraId="64BB5DCC" w14:textId="77777777" w:rsidR="007316E7" w:rsidRDefault="00667F5B">
      <w:pPr>
        <w:jc w:val="center"/>
        <w:rPr>
          <w:rFonts w:ascii="Calibri" w:eastAsia="Calibri" w:hAnsi="Calibri" w:cs="Calibri"/>
          <w:i/>
          <w:color w:val="000000"/>
          <w:sz w:val="22"/>
          <w:szCs w:val="22"/>
          <w:highlight w:val="white"/>
        </w:rPr>
      </w:pPr>
      <w:r>
        <w:rPr>
          <w:rFonts w:ascii="Calibri" w:eastAsia="Calibri" w:hAnsi="Calibri" w:cs="Calibri"/>
          <w:i/>
          <w:color w:val="000000"/>
          <w:sz w:val="22"/>
          <w:szCs w:val="22"/>
          <w:highlight w:val="white"/>
        </w:rPr>
        <w:t>Serão recebidas propostas de vídeo-dança de diferentes estilos e de todo Maranhão</w:t>
      </w:r>
    </w:p>
    <w:p w14:paraId="030A58C5" w14:textId="77777777" w:rsidR="007316E7" w:rsidRDefault="007316E7">
      <w:pPr>
        <w:jc w:val="center"/>
        <w:rPr>
          <w:rFonts w:ascii="Calibri" w:eastAsia="Calibri" w:hAnsi="Calibri" w:cs="Calibri"/>
          <w:sz w:val="22"/>
          <w:szCs w:val="22"/>
        </w:rPr>
      </w:pPr>
    </w:p>
    <w:p w14:paraId="3EFC2222" w14:textId="06338F51" w:rsidR="007316E7" w:rsidRDefault="00620DC1">
      <w:pPr>
        <w:pBdr>
          <w:top w:val="nil"/>
          <w:left w:val="nil"/>
          <w:bottom w:val="nil"/>
          <w:right w:val="nil"/>
          <w:between w:val="nil"/>
        </w:pBdr>
        <w:spacing w:after="120" w:line="360" w:lineRule="auto"/>
        <w:jc w:val="both"/>
        <w:rPr>
          <w:rFonts w:ascii="Calibri" w:eastAsia="Calibri" w:hAnsi="Calibri" w:cs="Calibri"/>
          <w:color w:val="000000"/>
          <w:sz w:val="20"/>
          <w:szCs w:val="20"/>
        </w:rPr>
      </w:pPr>
      <w:r>
        <w:rPr>
          <w:rFonts w:ascii="Calibri" w:eastAsia="Calibri" w:hAnsi="Calibri" w:cs="Calibri"/>
          <w:color w:val="000000"/>
          <w:sz w:val="20"/>
          <w:szCs w:val="20"/>
        </w:rPr>
        <w:t>Hoje</w:t>
      </w:r>
      <w:r w:rsidR="00667F5B">
        <w:rPr>
          <w:rFonts w:ascii="Calibri" w:eastAsia="Calibri" w:hAnsi="Calibri" w:cs="Calibri"/>
          <w:color w:val="000000"/>
          <w:sz w:val="20"/>
          <w:szCs w:val="20"/>
        </w:rPr>
        <w:t>, 10</w:t>
      </w:r>
      <w:r>
        <w:rPr>
          <w:rFonts w:ascii="Calibri" w:eastAsia="Calibri" w:hAnsi="Calibri" w:cs="Calibri"/>
          <w:color w:val="000000"/>
          <w:sz w:val="20"/>
          <w:szCs w:val="20"/>
        </w:rPr>
        <w:t xml:space="preserve"> de maio</w:t>
      </w:r>
      <w:r w:rsidR="00667F5B">
        <w:rPr>
          <w:rFonts w:ascii="Calibri" w:eastAsia="Calibri" w:hAnsi="Calibri" w:cs="Calibri"/>
          <w:color w:val="000000"/>
          <w:sz w:val="20"/>
          <w:szCs w:val="20"/>
        </w:rPr>
        <w:t xml:space="preserve">, o Centro Cultural Vale Maranhão lança a terceira edição do edital </w:t>
      </w:r>
      <w:r w:rsidR="00667F5B">
        <w:rPr>
          <w:rFonts w:ascii="Calibri" w:eastAsia="Calibri" w:hAnsi="Calibri" w:cs="Calibri"/>
          <w:i/>
          <w:color w:val="000000"/>
          <w:sz w:val="20"/>
          <w:szCs w:val="20"/>
        </w:rPr>
        <w:t>Dança Aqui</w:t>
      </w:r>
      <w:r w:rsidR="00667F5B">
        <w:rPr>
          <w:rFonts w:ascii="Calibri" w:eastAsia="Calibri" w:hAnsi="Calibri" w:cs="Calibri"/>
          <w:color w:val="000000"/>
          <w:sz w:val="20"/>
          <w:szCs w:val="20"/>
        </w:rPr>
        <w:t>. No novo formato, artistas residentes em todo o Maranhão podem se inscrever. Os selecionados irão produzir vídeos-dança de até três minutos</w:t>
      </w:r>
      <w:r w:rsidR="00667F5B">
        <w:rPr>
          <w:rFonts w:ascii="Calibri" w:eastAsia="Calibri" w:hAnsi="Calibri" w:cs="Calibri"/>
          <w:sz w:val="20"/>
          <w:szCs w:val="20"/>
        </w:rPr>
        <w:t xml:space="preserve"> qu</w:t>
      </w:r>
      <w:r w:rsidR="00667F5B">
        <w:rPr>
          <w:rFonts w:ascii="Calibri" w:eastAsia="Calibri" w:hAnsi="Calibri" w:cs="Calibri"/>
          <w:color w:val="000000"/>
          <w:sz w:val="20"/>
          <w:szCs w:val="20"/>
        </w:rPr>
        <w:t>e ficar</w:t>
      </w:r>
      <w:r w:rsidR="00667F5B">
        <w:rPr>
          <w:rFonts w:ascii="Calibri" w:eastAsia="Calibri" w:hAnsi="Calibri" w:cs="Calibri"/>
          <w:color w:val="000000"/>
          <w:sz w:val="20"/>
          <w:szCs w:val="20"/>
        </w:rPr>
        <w:t>ão disponíveis nas plataformas da instituição.</w:t>
      </w:r>
    </w:p>
    <w:p w14:paraId="69B63E67" w14:textId="77777777" w:rsidR="007316E7" w:rsidRDefault="00667F5B">
      <w:pPr>
        <w:pBdr>
          <w:top w:val="nil"/>
          <w:left w:val="nil"/>
          <w:bottom w:val="nil"/>
          <w:right w:val="nil"/>
          <w:between w:val="nil"/>
        </w:pBdr>
        <w:spacing w:after="120" w:line="360" w:lineRule="auto"/>
        <w:jc w:val="both"/>
        <w:rPr>
          <w:rFonts w:ascii="Calibri" w:eastAsia="Calibri" w:hAnsi="Calibri" w:cs="Calibri"/>
          <w:color w:val="000000"/>
          <w:sz w:val="20"/>
          <w:szCs w:val="20"/>
        </w:rPr>
      </w:pPr>
      <w:r>
        <w:rPr>
          <w:rFonts w:ascii="Calibri" w:eastAsia="Calibri" w:hAnsi="Calibri" w:cs="Calibri"/>
          <w:color w:val="000000"/>
          <w:sz w:val="20"/>
          <w:szCs w:val="20"/>
        </w:rPr>
        <w:t>Criado inicialmente para o fomento à dança de rua, em 2021 o Dança Aqui aceitará propostas de todas as categorias possíveis. Serão aceitos projetos de estilos como balé, contemporâneo, dança de rua, jazz, cult</w:t>
      </w:r>
      <w:r>
        <w:rPr>
          <w:rFonts w:ascii="Calibri" w:eastAsia="Calibri" w:hAnsi="Calibri" w:cs="Calibri"/>
          <w:color w:val="000000"/>
          <w:sz w:val="20"/>
          <w:szCs w:val="20"/>
        </w:rPr>
        <w:t xml:space="preserve">ura popular etc. Ao todo, serão </w:t>
      </w:r>
      <w:r>
        <w:rPr>
          <w:rFonts w:ascii="Calibri" w:eastAsia="Calibri" w:hAnsi="Calibri" w:cs="Calibri"/>
          <w:sz w:val="20"/>
          <w:szCs w:val="20"/>
        </w:rPr>
        <w:t>selecionadas</w:t>
      </w:r>
      <w:r>
        <w:rPr>
          <w:rFonts w:ascii="Calibri" w:eastAsia="Calibri" w:hAnsi="Calibri" w:cs="Calibri"/>
          <w:color w:val="000000"/>
          <w:sz w:val="20"/>
          <w:szCs w:val="20"/>
        </w:rPr>
        <w:t xml:space="preserve"> 7 pro</w:t>
      </w:r>
      <w:r>
        <w:rPr>
          <w:rFonts w:ascii="Calibri" w:eastAsia="Calibri" w:hAnsi="Calibri" w:cs="Calibri"/>
          <w:sz w:val="20"/>
          <w:szCs w:val="20"/>
        </w:rPr>
        <w:t>postas</w:t>
      </w:r>
      <w:r>
        <w:rPr>
          <w:rFonts w:ascii="Calibri" w:eastAsia="Calibri" w:hAnsi="Calibri" w:cs="Calibri"/>
          <w:color w:val="000000"/>
          <w:sz w:val="20"/>
          <w:szCs w:val="20"/>
        </w:rPr>
        <w:t>, que farão parte de uma mostra realizada pelo CCVM no fim do ano.</w:t>
      </w:r>
    </w:p>
    <w:p w14:paraId="0F84F446" w14:textId="77777777" w:rsidR="007316E7" w:rsidRDefault="00667F5B">
      <w:pPr>
        <w:pBdr>
          <w:top w:val="nil"/>
          <w:left w:val="nil"/>
          <w:bottom w:val="nil"/>
          <w:right w:val="nil"/>
          <w:between w:val="nil"/>
        </w:pBdr>
        <w:spacing w:after="120" w:line="360" w:lineRule="auto"/>
        <w:jc w:val="both"/>
        <w:rPr>
          <w:rFonts w:ascii="Calibri" w:eastAsia="Calibri" w:hAnsi="Calibri" w:cs="Calibri"/>
          <w:color w:val="000000"/>
          <w:sz w:val="20"/>
          <w:szCs w:val="20"/>
        </w:rPr>
      </w:pPr>
      <w:r>
        <w:rPr>
          <w:rFonts w:ascii="Calibri" w:eastAsia="Calibri" w:hAnsi="Calibri" w:cs="Calibri"/>
          <w:color w:val="000000"/>
          <w:sz w:val="20"/>
          <w:szCs w:val="20"/>
        </w:rPr>
        <w:t>Outra novidade é que, além dos artistas da dança, também poderão se inscrever profissionais do setor audiovisual que possuam trabalho</w:t>
      </w:r>
      <w:r>
        <w:rPr>
          <w:rFonts w:ascii="Calibri" w:eastAsia="Calibri" w:hAnsi="Calibri" w:cs="Calibri"/>
          <w:color w:val="000000"/>
          <w:sz w:val="20"/>
          <w:szCs w:val="20"/>
        </w:rPr>
        <w:t xml:space="preserve">s voltados à arte do corpo em movimento. “Ano passado, vimos que o formato de vídeo-dança proporcionou desafios e expandiu a criatividade dos selecionados. Portanto, optamos por aumentar o alcance do edital para todo o estado do Maranhão, para conhecermos </w:t>
      </w:r>
      <w:r>
        <w:rPr>
          <w:rFonts w:ascii="Calibri" w:eastAsia="Calibri" w:hAnsi="Calibri" w:cs="Calibri"/>
          <w:color w:val="000000"/>
          <w:sz w:val="20"/>
          <w:szCs w:val="20"/>
        </w:rPr>
        <w:t>mais grupos e oportunizar o desenvolvimento de trabalhos com novas técnicas e linguagens”, conta Calu Zabel, curador de dança do Centro Cultural Vale Maranhão.</w:t>
      </w:r>
    </w:p>
    <w:p w14:paraId="7A9BE8C2" w14:textId="77777777" w:rsidR="007316E7" w:rsidRDefault="00667F5B">
      <w:pPr>
        <w:pBdr>
          <w:top w:val="nil"/>
          <w:left w:val="nil"/>
          <w:bottom w:val="nil"/>
          <w:right w:val="nil"/>
          <w:between w:val="nil"/>
        </w:pBdr>
        <w:spacing w:after="120" w:line="360" w:lineRule="auto"/>
        <w:jc w:val="both"/>
        <w:rPr>
          <w:rFonts w:ascii="Calibri" w:eastAsia="Calibri" w:hAnsi="Calibri" w:cs="Calibri"/>
          <w:color w:val="000000"/>
          <w:sz w:val="20"/>
          <w:szCs w:val="20"/>
        </w:rPr>
      </w:pPr>
      <w:r>
        <w:rPr>
          <w:rFonts w:ascii="Calibri" w:eastAsia="Calibri" w:hAnsi="Calibri" w:cs="Calibri"/>
          <w:color w:val="000000"/>
          <w:sz w:val="20"/>
          <w:szCs w:val="20"/>
        </w:rPr>
        <w:t>O regulamento está disponível no site da instituição (</w:t>
      </w:r>
      <w:hyperlink r:id="rId7">
        <w:r>
          <w:rPr>
            <w:rFonts w:ascii="Calibri" w:eastAsia="Calibri" w:hAnsi="Calibri" w:cs="Calibri"/>
            <w:color w:val="0000FF"/>
            <w:sz w:val="20"/>
            <w:szCs w:val="20"/>
            <w:u w:val="single"/>
          </w:rPr>
          <w:t>www.ccv-ma.org.br</w:t>
        </w:r>
      </w:hyperlink>
      <w:r>
        <w:rPr>
          <w:rFonts w:ascii="Calibri" w:eastAsia="Calibri" w:hAnsi="Calibri" w:cs="Calibri"/>
          <w:color w:val="000000"/>
          <w:sz w:val="20"/>
          <w:szCs w:val="20"/>
        </w:rPr>
        <w:t>) e as inscrições estão abertas até o dia 15 de junho.</w:t>
      </w:r>
    </w:p>
    <w:p w14:paraId="4A3D57AE" w14:textId="77777777" w:rsidR="007316E7" w:rsidRDefault="00667F5B">
      <w:pPr>
        <w:pBdr>
          <w:top w:val="nil"/>
          <w:left w:val="nil"/>
          <w:bottom w:val="nil"/>
          <w:right w:val="nil"/>
          <w:between w:val="nil"/>
        </w:pBdr>
        <w:spacing w:after="120" w:line="360" w:lineRule="auto"/>
        <w:jc w:val="both"/>
        <w:rPr>
          <w:rFonts w:ascii="Calibri" w:eastAsia="Calibri" w:hAnsi="Calibri" w:cs="Calibri"/>
          <w:b/>
          <w:color w:val="000000"/>
          <w:sz w:val="20"/>
          <w:szCs w:val="20"/>
        </w:rPr>
      </w:pPr>
      <w:r>
        <w:rPr>
          <w:rFonts w:ascii="Calibri" w:eastAsia="Calibri" w:hAnsi="Calibri" w:cs="Calibri"/>
          <w:b/>
          <w:color w:val="000000"/>
          <w:sz w:val="20"/>
          <w:szCs w:val="20"/>
        </w:rPr>
        <w:t>Sobre o Dança Aqui</w:t>
      </w:r>
    </w:p>
    <w:p w14:paraId="2E599C22" w14:textId="77777777" w:rsidR="007316E7" w:rsidRDefault="00667F5B">
      <w:pPr>
        <w:pBdr>
          <w:top w:val="nil"/>
          <w:left w:val="nil"/>
          <w:bottom w:val="nil"/>
          <w:right w:val="nil"/>
          <w:between w:val="nil"/>
        </w:pBdr>
        <w:spacing w:after="120" w:line="360" w:lineRule="auto"/>
        <w:jc w:val="both"/>
        <w:rPr>
          <w:rFonts w:ascii="Calibri" w:eastAsia="Calibri" w:hAnsi="Calibri" w:cs="Calibri"/>
          <w:color w:val="000000"/>
          <w:sz w:val="20"/>
          <w:szCs w:val="20"/>
        </w:rPr>
      </w:pPr>
      <w:r>
        <w:rPr>
          <w:rFonts w:ascii="Calibri" w:eastAsia="Calibri" w:hAnsi="Calibri" w:cs="Calibri"/>
          <w:color w:val="000000"/>
          <w:sz w:val="20"/>
          <w:szCs w:val="20"/>
        </w:rPr>
        <w:t>Lançado em 2019, o Dança Aqui foi criado para receber, nos espaços do CCVM, grupos de dança de rua de São Luís que não possuíam local próprio de ensaio. Durante quatro meses, os grupos realizaram as atividades nas salas da instituição, além de participarem</w:t>
      </w:r>
      <w:r>
        <w:rPr>
          <w:rFonts w:ascii="Calibri" w:eastAsia="Calibri" w:hAnsi="Calibri" w:cs="Calibri"/>
          <w:color w:val="000000"/>
          <w:sz w:val="20"/>
          <w:szCs w:val="20"/>
        </w:rPr>
        <w:t xml:space="preserve"> de oficinas e workshops com artistas de dança reconhecidos nacionalmente. Ao fim do período de residência artística, os bailarinos apresentaram o resultado das criações na Mostra Dança Aqui, dentro do Festival Kebrada. Em 2020, por conta da pandemia de CO</w:t>
      </w:r>
      <w:r>
        <w:rPr>
          <w:rFonts w:ascii="Calibri" w:eastAsia="Calibri" w:hAnsi="Calibri" w:cs="Calibri"/>
          <w:color w:val="000000"/>
          <w:sz w:val="20"/>
          <w:szCs w:val="20"/>
        </w:rPr>
        <w:t xml:space="preserve">VID-19, o </w:t>
      </w:r>
      <w:r>
        <w:rPr>
          <w:rFonts w:ascii="Calibri" w:eastAsia="Calibri" w:hAnsi="Calibri" w:cs="Calibri"/>
          <w:sz w:val="20"/>
          <w:szCs w:val="20"/>
        </w:rPr>
        <w:t>programa</w:t>
      </w:r>
      <w:r>
        <w:rPr>
          <w:rFonts w:ascii="Calibri" w:eastAsia="Calibri" w:hAnsi="Calibri" w:cs="Calibri"/>
          <w:color w:val="000000"/>
          <w:sz w:val="20"/>
          <w:szCs w:val="20"/>
        </w:rPr>
        <w:t xml:space="preserve"> se adaptou à nova realidade de distanciamento e atividades virtuais, com a proposta de criação de vídeos sobre as histórias e as danças dos grupos, fortalecendo a conexão entre as linguagens dança e audiovisual. As peças fílmicas foram e</w:t>
      </w:r>
      <w:r>
        <w:rPr>
          <w:rFonts w:ascii="Calibri" w:eastAsia="Calibri" w:hAnsi="Calibri" w:cs="Calibri"/>
          <w:color w:val="000000"/>
          <w:sz w:val="20"/>
          <w:szCs w:val="20"/>
        </w:rPr>
        <w:t>xibidas no canal do CCVM no Youtube e nas redes sociais da instituição no começo do ano.</w:t>
      </w:r>
    </w:p>
    <w:p w14:paraId="3EC789BC" w14:textId="77777777" w:rsidR="007316E7" w:rsidRDefault="00667F5B">
      <w:pPr>
        <w:pBdr>
          <w:top w:val="nil"/>
          <w:left w:val="nil"/>
          <w:bottom w:val="nil"/>
          <w:right w:val="nil"/>
          <w:between w:val="nil"/>
        </w:pBdr>
        <w:spacing w:before="240"/>
        <w:jc w:val="both"/>
        <w:rPr>
          <w:rFonts w:ascii="Calibri" w:eastAsia="Calibri" w:hAnsi="Calibri" w:cs="Calibri"/>
          <w:color w:val="000000"/>
        </w:rPr>
      </w:pPr>
      <w:r>
        <w:rPr>
          <w:rFonts w:ascii="Calibri" w:eastAsia="Calibri" w:hAnsi="Calibri" w:cs="Calibri"/>
          <w:b/>
          <w:i/>
          <w:color w:val="000000"/>
          <w:sz w:val="20"/>
          <w:szCs w:val="20"/>
        </w:rPr>
        <w:t>Serviço</w:t>
      </w:r>
    </w:p>
    <w:p w14:paraId="07FBD2C8" w14:textId="77777777" w:rsidR="007316E7" w:rsidRDefault="00667F5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sz w:val="20"/>
          <w:szCs w:val="20"/>
        </w:rPr>
        <w:t>O quê: Lançamento do edital Dança Aqui 2021</w:t>
      </w:r>
    </w:p>
    <w:p w14:paraId="62D20232" w14:textId="77777777" w:rsidR="007316E7" w:rsidRDefault="00667F5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sz w:val="20"/>
          <w:szCs w:val="20"/>
        </w:rPr>
        <w:t>Quando: 10 de maio a 15 de junho.</w:t>
      </w:r>
    </w:p>
    <w:p w14:paraId="2DAB1334" w14:textId="77777777" w:rsidR="007316E7" w:rsidRDefault="00667F5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sz w:val="20"/>
          <w:szCs w:val="20"/>
        </w:rPr>
        <w:t xml:space="preserve">Onde: </w:t>
      </w:r>
      <w:r>
        <w:rPr>
          <w:rFonts w:ascii="Calibri" w:eastAsia="Calibri" w:hAnsi="Calibri" w:cs="Calibri"/>
          <w:sz w:val="20"/>
          <w:szCs w:val="20"/>
        </w:rPr>
        <w:t>www.ccv-ma.org.br</w:t>
      </w:r>
    </w:p>
    <w:p w14:paraId="170C7FF8" w14:textId="77777777" w:rsidR="007316E7" w:rsidRDefault="00667F5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sz w:val="20"/>
          <w:szCs w:val="20"/>
        </w:rPr>
        <w:t>Informações: 98 98479-9061 |E-mail: comunicacao@ccv-ma.org.br</w:t>
      </w:r>
    </w:p>
    <w:p w14:paraId="55960AE9" w14:textId="77777777" w:rsidR="007316E7" w:rsidRDefault="007316E7">
      <w:pPr>
        <w:pBdr>
          <w:top w:val="nil"/>
          <w:left w:val="nil"/>
          <w:bottom w:val="nil"/>
          <w:right w:val="nil"/>
          <w:between w:val="nil"/>
        </w:pBdr>
        <w:rPr>
          <w:rFonts w:ascii="Calibri" w:eastAsia="Calibri" w:hAnsi="Calibri" w:cs="Calibri"/>
          <w:b/>
          <w:i/>
          <w:color w:val="000000"/>
          <w:sz w:val="20"/>
          <w:szCs w:val="20"/>
          <w:highlight w:val="white"/>
        </w:rPr>
      </w:pPr>
    </w:p>
    <w:p w14:paraId="782D60DC" w14:textId="77777777" w:rsidR="007316E7" w:rsidRDefault="00667F5B">
      <w:pPr>
        <w:pBdr>
          <w:top w:val="nil"/>
          <w:left w:val="nil"/>
          <w:bottom w:val="nil"/>
          <w:right w:val="nil"/>
          <w:between w:val="nil"/>
        </w:pBdr>
        <w:rPr>
          <w:rFonts w:ascii="Calibri" w:eastAsia="Calibri" w:hAnsi="Calibri" w:cs="Calibri"/>
          <w:sz w:val="20"/>
          <w:szCs w:val="20"/>
        </w:rPr>
      </w:pPr>
      <w:bookmarkStart w:id="0" w:name="_heading=h.gjdgxs" w:colFirst="0" w:colLast="0"/>
      <w:bookmarkEnd w:id="0"/>
      <w:r>
        <w:rPr>
          <w:rFonts w:ascii="Calibri" w:eastAsia="Calibri" w:hAnsi="Calibri" w:cs="Calibri"/>
          <w:b/>
          <w:i/>
          <w:color w:val="000000"/>
          <w:sz w:val="20"/>
          <w:szCs w:val="20"/>
          <w:highlight w:val="white"/>
        </w:rPr>
        <w:t>Sobre o Centro Cultural Vale Maranhão</w:t>
      </w:r>
      <w:r>
        <w:rPr>
          <w:rFonts w:ascii="Calibri" w:eastAsia="Calibri" w:hAnsi="Calibri" w:cs="Calibri"/>
          <w:color w:val="000000"/>
          <w:sz w:val="20"/>
          <w:szCs w:val="20"/>
        </w:rPr>
        <w:br/>
      </w:r>
      <w:r>
        <w:rPr>
          <w:rFonts w:ascii="Calibri" w:eastAsia="Calibri" w:hAnsi="Calibri" w:cs="Calibri"/>
          <w:color w:val="000000"/>
          <w:sz w:val="20"/>
          <w:szCs w:val="20"/>
          <w:highlight w:val="white"/>
        </w:rPr>
        <w:t>O Centro Cultural Vale Maranhão é um espaço cultural mantido pelo Instituto Cultural Vale, por meio da Lei Federal de Incentivo à Cultura, com o objetivo de contribuir na democratização do acesso à cultura e valorização das mais diversas manifestações e ex</w:t>
      </w:r>
      <w:r>
        <w:rPr>
          <w:rFonts w:ascii="Calibri" w:eastAsia="Calibri" w:hAnsi="Calibri" w:cs="Calibri"/>
          <w:color w:val="000000"/>
          <w:sz w:val="20"/>
          <w:szCs w:val="20"/>
          <w:highlight w:val="white"/>
        </w:rPr>
        <w:t>pressões artísticas da região.</w:t>
      </w:r>
    </w:p>
    <w:sectPr w:rsidR="007316E7">
      <w:headerReference w:type="even" r:id="rId8"/>
      <w:headerReference w:type="default" r:id="rId9"/>
      <w:footerReference w:type="even" r:id="rId10"/>
      <w:footerReference w:type="default" r:id="rId11"/>
      <w:pgSz w:w="11907" w:h="16840"/>
      <w:pgMar w:top="2127" w:right="1021" w:bottom="1276" w:left="1559" w:header="624"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1EA53" w14:textId="77777777" w:rsidR="00667F5B" w:rsidRDefault="00667F5B">
      <w:r>
        <w:separator/>
      </w:r>
    </w:p>
  </w:endnote>
  <w:endnote w:type="continuationSeparator" w:id="0">
    <w:p w14:paraId="217E770C" w14:textId="77777777" w:rsidR="00667F5B" w:rsidRDefault="00667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B Garamond">
    <w:charset w:val="00"/>
    <w:family w:val="auto"/>
    <w:pitch w:val="variable"/>
    <w:sig w:usb0="E00002FF" w:usb1="02000413"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3893D" w14:textId="77777777" w:rsidR="007316E7" w:rsidRDefault="00667F5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614C95E" w14:textId="77777777" w:rsidR="007316E7" w:rsidRDefault="007316E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D094" w14:textId="77777777" w:rsidR="007316E7" w:rsidRDefault="00667F5B">
    <w:pPr>
      <w:pBdr>
        <w:top w:val="nil"/>
        <w:left w:val="nil"/>
        <w:bottom w:val="nil"/>
        <w:right w:val="nil"/>
        <w:between w:val="nil"/>
      </w:pBdr>
      <w:tabs>
        <w:tab w:val="center" w:pos="4320"/>
        <w:tab w:val="right" w:pos="8640"/>
      </w:tabs>
      <w:jc w:val="right"/>
      <w:rPr>
        <w:rFonts w:ascii="Open Sans" w:eastAsia="Open Sans" w:hAnsi="Open Sans" w:cs="Open Sans"/>
        <w:color w:val="000000"/>
      </w:rPr>
    </w:pPr>
    <w:r>
      <w:rPr>
        <w:rFonts w:ascii="Open Sans" w:eastAsia="Open Sans" w:hAnsi="Open Sans" w:cs="Open Sans"/>
        <w:color w:val="000000"/>
      </w:rPr>
      <w:fldChar w:fldCharType="begin"/>
    </w:r>
    <w:r>
      <w:rPr>
        <w:rFonts w:ascii="Open Sans" w:eastAsia="Open Sans" w:hAnsi="Open Sans" w:cs="Open Sans"/>
        <w:color w:val="000000"/>
      </w:rPr>
      <w:instrText>PAGE</w:instrText>
    </w:r>
    <w:r>
      <w:rPr>
        <w:rFonts w:ascii="Open Sans" w:eastAsia="Open Sans" w:hAnsi="Open Sans" w:cs="Open Sans"/>
        <w:color w:val="000000"/>
      </w:rPr>
      <w:fldChar w:fldCharType="separate"/>
    </w:r>
    <w:r w:rsidR="00620DC1">
      <w:rPr>
        <w:rFonts w:ascii="Open Sans" w:eastAsia="Open Sans" w:hAnsi="Open Sans" w:cs="Open Sans"/>
        <w:noProof/>
        <w:color w:val="000000"/>
      </w:rPr>
      <w:t>1</w:t>
    </w:r>
    <w:r>
      <w:rPr>
        <w:rFonts w:ascii="Open Sans" w:eastAsia="Open Sans" w:hAnsi="Open Sans" w:cs="Open Sans"/>
        <w:color w:val="000000"/>
      </w:rPr>
      <w:fldChar w:fldCharType="end"/>
    </w:r>
  </w:p>
  <w:p w14:paraId="3E43ABD6" w14:textId="77777777" w:rsidR="007316E7" w:rsidRDefault="007316E7">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A35D8" w14:textId="77777777" w:rsidR="00667F5B" w:rsidRDefault="00667F5B">
      <w:r>
        <w:separator/>
      </w:r>
    </w:p>
  </w:footnote>
  <w:footnote w:type="continuationSeparator" w:id="0">
    <w:p w14:paraId="20EADF97" w14:textId="77777777" w:rsidR="00667F5B" w:rsidRDefault="00667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3363" w14:textId="77777777" w:rsidR="007316E7" w:rsidRDefault="00667F5B">
    <w:pPr>
      <w:pBdr>
        <w:top w:val="nil"/>
        <w:left w:val="nil"/>
        <w:bottom w:val="nil"/>
        <w:right w:val="nil"/>
        <w:between w:val="nil"/>
      </w:pBdr>
      <w:tabs>
        <w:tab w:val="center" w:pos="4320"/>
        <w:tab w:val="right" w:pos="8640"/>
      </w:tabs>
      <w:rPr>
        <w:color w:val="000000"/>
      </w:rPr>
    </w:pPr>
    <w:r>
      <w:rPr>
        <w:color w:val="000000"/>
      </w:rPr>
      <w:t>[Type text][Type text][Type text]</w:t>
    </w:r>
  </w:p>
  <w:p w14:paraId="35581B28" w14:textId="77777777" w:rsidR="007316E7" w:rsidRDefault="007316E7">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108F6" w14:textId="77777777" w:rsidR="007316E7" w:rsidRDefault="00667F5B">
    <w:pPr>
      <w:widowControl w:val="0"/>
      <w:pBdr>
        <w:top w:val="nil"/>
        <w:left w:val="nil"/>
        <w:bottom w:val="nil"/>
        <w:right w:val="nil"/>
        <w:between w:val="nil"/>
      </w:pBdr>
      <w:rPr>
        <w:rFonts w:ascii="EB Garamond" w:eastAsia="EB Garamond" w:hAnsi="EB Garamond" w:cs="EB Garamond"/>
        <w:color w:val="000000"/>
      </w:rPr>
    </w:pPr>
    <w:r>
      <w:rPr>
        <w:rFonts w:ascii="EB Garamond" w:eastAsia="EB Garamond" w:hAnsi="EB Garamond" w:cs="EB Garamond"/>
        <w:noProof/>
        <w:color w:val="000000"/>
      </w:rPr>
      <w:drawing>
        <wp:inline distT="0" distB="0" distL="0" distR="0" wp14:anchorId="0F2DE061" wp14:editId="6E0596DE">
          <wp:extent cx="1201051" cy="590550"/>
          <wp:effectExtent l="0" t="0" r="0" b="0"/>
          <wp:docPr id="2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01051" cy="59055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6779B43D" wp14:editId="43047016">
              <wp:simplePos x="0" y="0"/>
              <wp:positionH relativeFrom="column">
                <wp:posOffset>3289300</wp:posOffset>
              </wp:positionH>
              <wp:positionV relativeFrom="paragraph">
                <wp:posOffset>-139699</wp:posOffset>
              </wp:positionV>
              <wp:extent cx="2914650" cy="846773"/>
              <wp:effectExtent l="0" t="0" r="0" b="0"/>
              <wp:wrapSquare wrapText="bothSides" distT="0" distB="0" distL="114300" distR="114300"/>
              <wp:docPr id="19" name="Retângulo 19"/>
              <wp:cNvGraphicFramePr/>
              <a:graphic xmlns:a="http://schemas.openxmlformats.org/drawingml/2006/main">
                <a:graphicData uri="http://schemas.microsoft.com/office/word/2010/wordprocessingShape">
                  <wps:wsp>
                    <wps:cNvSpPr/>
                    <wps:spPr>
                      <a:xfrm>
                        <a:off x="3893438" y="3361376"/>
                        <a:ext cx="2905125" cy="837248"/>
                      </a:xfrm>
                      <a:prstGeom prst="rect">
                        <a:avLst/>
                      </a:prstGeom>
                      <a:noFill/>
                      <a:ln>
                        <a:noFill/>
                      </a:ln>
                    </wps:spPr>
                    <wps:txbx>
                      <w:txbxContent>
                        <w:p w14:paraId="1C4CD35C" w14:textId="77777777" w:rsidR="007316E7" w:rsidRDefault="00667F5B">
                          <w:pPr>
                            <w:textDirection w:val="btLr"/>
                          </w:pPr>
                          <w:r>
                            <w:rPr>
                              <w:rFonts w:ascii="Open Sans" w:eastAsia="Open Sans" w:hAnsi="Open Sans" w:cs="Open Sans"/>
                              <w:b/>
                              <w:color w:val="808080"/>
                              <w:sz w:val="22"/>
                            </w:rPr>
                            <w:t>ccv-ma.org.br</w:t>
                          </w:r>
                        </w:p>
                        <w:p w14:paraId="4A554251" w14:textId="77777777" w:rsidR="007316E7" w:rsidRDefault="00667F5B">
                          <w:pPr>
                            <w:textDirection w:val="btLr"/>
                          </w:pPr>
                          <w:r>
                            <w:rPr>
                              <w:rFonts w:ascii="Open Sans" w:eastAsia="Open Sans" w:hAnsi="Open Sans" w:cs="Open Sans"/>
                              <w:color w:val="808080"/>
                              <w:sz w:val="22"/>
                            </w:rPr>
                            <w:t>av henrique leal 149, praia grande</w:t>
                          </w:r>
                        </w:p>
                        <w:p w14:paraId="43DE0BB8" w14:textId="77777777" w:rsidR="007316E7" w:rsidRDefault="00667F5B">
                          <w:pPr>
                            <w:textDirection w:val="btLr"/>
                          </w:pPr>
                          <w:r>
                            <w:rPr>
                              <w:rFonts w:ascii="Open Sans" w:eastAsia="Open Sans" w:hAnsi="Open Sans" w:cs="Open Sans"/>
                              <w:color w:val="808080"/>
                              <w:sz w:val="22"/>
                            </w:rPr>
                            <w:t>65010-160 sãoluís, maranhão</w:t>
                          </w:r>
                        </w:p>
                        <w:p w14:paraId="38747A12" w14:textId="77777777" w:rsidR="007316E7" w:rsidRDefault="00667F5B">
                          <w:pPr>
                            <w:textDirection w:val="btLr"/>
                          </w:pPr>
                          <w:r>
                            <w:rPr>
                              <w:rFonts w:ascii="Open Sans" w:eastAsia="Open Sans" w:hAnsi="Open Sans" w:cs="Open Sans"/>
                              <w:color w:val="808080"/>
                              <w:sz w:val="20"/>
                            </w:rPr>
                            <w:t>t +55 983232 6363</w:t>
                          </w:r>
                        </w:p>
                        <w:p w14:paraId="677BD16A" w14:textId="77777777" w:rsidR="007316E7" w:rsidRDefault="007316E7">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3289300</wp:posOffset>
              </wp:positionH>
              <wp:positionV relativeFrom="paragraph">
                <wp:posOffset>-139699</wp:posOffset>
              </wp:positionV>
              <wp:extent cx="2914650" cy="846773"/>
              <wp:effectExtent b="0" l="0" r="0" t="0"/>
              <wp:wrapSquare wrapText="bothSides" distB="0" distT="0" distL="114300" distR="114300"/>
              <wp:docPr id="19"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2914650" cy="846773"/>
                      </a:xfrm>
                      <a:prstGeom prst="rect"/>
                      <a:ln/>
                    </pic:spPr>
                  </pic:pic>
                </a:graphicData>
              </a:graphic>
            </wp:anchor>
          </w:drawing>
        </mc:Fallback>
      </mc:AlternateContent>
    </w:r>
  </w:p>
  <w:p w14:paraId="5E81A2CD" w14:textId="77777777" w:rsidR="007316E7" w:rsidRDefault="007316E7">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6E7"/>
    <w:rsid w:val="00620DC1"/>
    <w:rsid w:val="00667F5B"/>
    <w:rsid w:val="007316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580E"/>
  <w15:docId w15:val="{0A962299-D330-4F78-AD59-6FFF48D6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A1365F"/>
    <w:pPr>
      <w:spacing w:before="100" w:beforeAutospacing="1" w:after="100" w:afterAutospacing="1"/>
    </w:pPr>
    <w:rPr>
      <w:rFonts w:ascii="Times New Roman" w:eastAsia="Times New Roman" w:hAnsi="Times New Roman" w:cs="Times New Roman"/>
    </w:rPr>
  </w:style>
  <w:style w:type="character" w:styleId="nfase">
    <w:name w:val="Emphasis"/>
    <w:basedOn w:val="Fontepargpadro"/>
    <w:uiPriority w:val="20"/>
    <w:qFormat/>
    <w:rsid w:val="00A1365F"/>
    <w:rPr>
      <w:i/>
      <w:iCs/>
    </w:rPr>
  </w:style>
  <w:style w:type="character" w:styleId="Forte">
    <w:name w:val="Strong"/>
    <w:basedOn w:val="Fontepargpadro"/>
    <w:uiPriority w:val="22"/>
    <w:qFormat/>
    <w:rsid w:val="00A1365F"/>
    <w:rPr>
      <w:b/>
      <w:bCs/>
    </w:rPr>
  </w:style>
  <w:style w:type="paragraph" w:styleId="Cabealho">
    <w:name w:val="header"/>
    <w:basedOn w:val="Normal"/>
    <w:link w:val="CabealhoChar"/>
    <w:uiPriority w:val="99"/>
    <w:unhideWhenUsed/>
    <w:rsid w:val="007109AD"/>
    <w:pPr>
      <w:tabs>
        <w:tab w:val="center" w:pos="4252"/>
        <w:tab w:val="right" w:pos="8504"/>
      </w:tabs>
    </w:pPr>
  </w:style>
  <w:style w:type="character" w:customStyle="1" w:styleId="CabealhoChar">
    <w:name w:val="Cabeçalho Char"/>
    <w:basedOn w:val="Fontepargpadro"/>
    <w:link w:val="Cabealho"/>
    <w:uiPriority w:val="99"/>
    <w:rsid w:val="007109AD"/>
  </w:style>
  <w:style w:type="paragraph" w:styleId="Rodap">
    <w:name w:val="footer"/>
    <w:basedOn w:val="Normal"/>
    <w:link w:val="RodapChar"/>
    <w:uiPriority w:val="99"/>
    <w:unhideWhenUsed/>
    <w:rsid w:val="007109AD"/>
    <w:pPr>
      <w:tabs>
        <w:tab w:val="center" w:pos="4252"/>
        <w:tab w:val="right" w:pos="8504"/>
      </w:tabs>
    </w:pPr>
  </w:style>
  <w:style w:type="character" w:customStyle="1" w:styleId="RodapChar">
    <w:name w:val="Rodapé Char"/>
    <w:basedOn w:val="Fontepargpadro"/>
    <w:link w:val="Rodap"/>
    <w:uiPriority w:val="99"/>
    <w:rsid w:val="007109AD"/>
  </w:style>
  <w:style w:type="character" w:styleId="Hyperlink">
    <w:name w:val="Hyperlink"/>
    <w:basedOn w:val="Fontepargpadro"/>
    <w:uiPriority w:val="99"/>
    <w:unhideWhenUsed/>
    <w:rsid w:val="008239D1"/>
    <w:rPr>
      <w:color w:val="0000FF" w:themeColor="hyperlink"/>
      <w:u w:val="single"/>
    </w:rPr>
  </w:style>
  <w:style w:type="paragraph" w:styleId="PargrafodaLista">
    <w:name w:val="List Paragraph"/>
    <w:basedOn w:val="Normal"/>
    <w:uiPriority w:val="34"/>
    <w:qFormat/>
    <w:rsid w:val="001F4835"/>
    <w:pPr>
      <w:ind w:left="720"/>
      <w:contextualSpacing/>
    </w:pPr>
  </w:style>
  <w:style w:type="paragraph" w:customStyle="1" w:styleId="Standard">
    <w:name w:val="Standard"/>
    <w:rsid w:val="00F340C1"/>
    <w:pPr>
      <w:suppressAutoHyphens/>
      <w:autoSpaceDN w:val="0"/>
      <w:textAlignment w:val="baseline"/>
    </w:pPr>
    <w:rPr>
      <w:lang w:eastAsia="zh-CN" w:bidi="hi-IN"/>
    </w:rPr>
  </w:style>
  <w:style w:type="character" w:styleId="MenoPendente">
    <w:name w:val="Unresolved Mention"/>
    <w:basedOn w:val="Fontepargpadro"/>
    <w:uiPriority w:val="99"/>
    <w:semiHidden/>
    <w:unhideWhenUsed/>
    <w:rsid w:val="00BD7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cv-ma.org.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x50osrN0MS7n6XiPr0w77JEPhA==">AMUW2mWvYo8dbYwshI+qNl4+ZtdGic6W6pciL9CJVb31EhKESeGlaW8YqLgPMYmr7c17b7dKxguHj44QyM0LO80IYUfzLVAXL0Ojdb+78nsLQLC1GYd4iqqOS6+r3AEEscCj6s9XOm4y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2436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Giselle</dc:creator>
  <cp:lastModifiedBy>Produção</cp:lastModifiedBy>
  <cp:revision>3</cp:revision>
  <dcterms:created xsi:type="dcterms:W3CDTF">2021-05-05T14:30:00Z</dcterms:created>
  <dcterms:modified xsi:type="dcterms:W3CDTF">2021-05-06T14:33:00Z</dcterms:modified>
</cp:coreProperties>
</file>