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00000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Exposição coletiva </w:t>
      </w:r>
      <w:r w:rsidDel="00000000" w:rsidR="00000000" w:rsidRPr="00000000">
        <w:rPr>
          <w:rFonts w:ascii="Calibri" w:cs="Calibri" w:eastAsia="Calibri" w:hAnsi="Calibri"/>
          <w:b w:val="1"/>
          <w:i w:val="1"/>
          <w:highlight w:val="white"/>
          <w:rtl w:val="0"/>
        </w:rPr>
        <w:t xml:space="preserve">Desmanche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entra em cartaz no site do Centro Cultural Vale Maranhão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i w:val="1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highlight w:val="white"/>
          <w:rtl w:val="0"/>
        </w:rPr>
        <w:t xml:space="preserve">A exposição é resultado da seleção de 10 artistas visuais pelo edital Ocupa CCVM e receberá um artista maranhense convidado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 Centro Cultural Vale Maranhão - CCVM abre à visitação virtual a partir de hoje, 20, 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exposição Desmanche,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que conta com 33 obras de 11 artistas brasileiros.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 curadoria de Gabriel Gutierrez, a exposição tem como fio condutor a possibilidade humana de reinvenção e subversão das realidades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instituídas, por meio do fazer artístico.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Situando o conceito de desmanche como dispositivo criativo, 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exposição convida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 público à  reflexão sobre o momento de crise atual e a necessidade de novos horizontes para uma reorganização do sistema. </w:t>
      </w: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Diante das propostas enviadas pelos artistas, identificamos uma vontade de tratar as esferas da vida comum, do retorno ao uso e de uma nova ordem para as coisas. Vivemos tempos </w:t>
      </w: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difíceis e incertos, em que muitas das situações dadas e que conhecemos, não fazem </w:t>
      </w: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mais sentido. Ao mesmo tempo, percebemos uma brecha para reinvenção, significação e reordenação da vida. É um espaço a ser ocupado pelo fazer </w:t>
      </w: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artístico amplo e </w:t>
      </w: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compartilhado. Desconstruir e construir são faces de uma mesma moeda que, ao ser lançada para o alto, cai em nossas mãos. A exposição é um convite para aceitarmos esse jogo,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comenta Gabriel.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Obras de artistas maranhenses compõem a exposição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Três maranhenses integram a seleção de artistas que terão suas obras expostas: Marcos Ferreira, João Almeida 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Wilka Sales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A artista de Grajaú (MA) utiliza recursos audiovisuais para promover suas intervenções artísticas. “As performances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Voz de disparo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Sinais de Fumaça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foram produzidas quando o isolamento social se intensificou e influenciou meus processos criativos. Nelas, as ferramentas  audiovisuais disponíveis são improvisadas a partir de investigações sobre corpo, memória e lugar, ampliando o campo de experimentações e utilizando a intuição como método na pesquisa em arte”, explica Wilka, que é veterana em aprovações no edital Ocupa CCVM, sendo essa sua terceira seleção.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João Almeida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leva à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Desmanche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obra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Tecitura do eu.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omposta de uma instalação e uma vídeo-performance, trata do reconhecimento identitário do artista e memórias afetivas que se relacionam com sua família e infância.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Há em cada elemento da obra a afirmação dos meus processos de criação percebidos desde criança e das relações de aprendizado obtido com as artesanias dos meus pais e avós. Refaço uma trajetória, me desfaço de peles, tramo e desmancho linhas para me reconhecer e também firmar quem sou, sem perder a consciência de uma vivência em constante construção”,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conta João, que está em sua 5ª exposição como artista visual.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Trebuchet MS" w:cs="Trebuchet MS" w:eastAsia="Trebuchet MS" w:hAnsi="Trebuchet MS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Fechando o trio de maranhenses, o artista visual e cenógrafo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Marcos Ferreira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é o convidado desta edição do Ocupa CCVM. Sua obra,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Armadilha,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é feita de crochê e foi produzida durante o período de isolamento social. “O crochê possibilitou ver o tempo de outra maneira, podendo, mesmo que minimamente, se desligar do exterior e abrir a mente para aprender ainda mais sobre a técnica”. A obra de Marcos é pensada para provocar no público a sensação de serem atraídos pela instalação, por conta das cores vivas e formas geométricas escolhidas, que imitam teias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“O Ocupa CCVM proporciona expor o meu trabalho a nível nacional, tendo visibilidade e possibilitando novos acessos. É uma forma de fomentar a criação artística local, além de estimular o pensamento e experimentações de novas técnicas e materiais”, avalia.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Seiscentas cobras feitas de tecido compõem instalação</w:t>
      </w:r>
    </w:p>
    <w:p w:rsidR="00000000" w:rsidDel="00000000" w:rsidP="00000000" w:rsidRDefault="00000000" w:rsidRPr="00000000" w14:paraId="0000000C">
      <w:pP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artista baiana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Ieda Oliveira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apresenta três obras:  a instalação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Ninho de cobra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 os vídeos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Pedra falsa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Com a cabeça nas nuvens.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Os trabalhos partem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suportes, materiais e objetos do uso cotidiano, como fonte de uma construção poética visual  centrada na conexão entre imagem e palavra.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Ninho de cobra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é composta de 600 serpentes de tecido e foi inspirada no dito popular sobre ambientes com pessoas maldosas. “A relevância dessa instalação situa-se por estabelecer esse vínculo com a cultura popular e a arte contemporânea. Como artista canalizadora de experiências, compreendi que o jogo no sentido amplo da palavra perpassa todo meu trabalho e processo criativo com os objetos e as palavras, e que, além de jogar com o sentido delas, os comportamentos, as relações e ações estão presentes em meu processo de criar”, afirma Ieda.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Junta-se a Ieda, a artista brasiliense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Camila Soato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vencedora do prêmio PIPA de Melhor Exposição em 2013. Camila apresenta  3 pinturas em óleo sobre tela, que integram o projeto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Arregaça: o mito do ser pacífico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Criado juntamente com sua produtora, Gabriela Rodrigues, o projeto tem como fio condutor um desejo de registrar a história de ambas, pela ótica de suas vivências enquanto mulheres. “De forma debochada e escrachada, proponho um jogo com imagens apropriadas da internet, associadas a autorretratos feitos em situações um tanto incomuns. Tentamos mostrar uma vertente diferente do que foi invisibilizado pela história patriarcal em que estamos imersas”, explica a artista. Com o projeto, Camila abre uma reflexão sobre questões que envolvem micropolítica, sexualidade, identidade, gênero e hegemonia histórica.</w:t>
      </w:r>
    </w:p>
    <w:p w:rsidR="00000000" w:rsidDel="00000000" w:rsidP="00000000" w:rsidRDefault="00000000" w:rsidRPr="00000000" w14:paraId="0000000E">
      <w:pPr>
        <w:spacing w:before="20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Série de fotografias indígenas são destaque</w:t>
      </w:r>
    </w:p>
    <w:p w:rsidR="00000000" w:rsidDel="00000000" w:rsidP="00000000" w:rsidRDefault="00000000" w:rsidRPr="00000000" w14:paraId="0000000F">
      <w:pP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 fotógrafo amazonense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Paulo Desana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expõe a série inédita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‘Pamürimasa (Os Espíritos da Transformação)’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O artista contrapõe temas como tradição, cultura, arte, tecnologia e contemporaneidade, usando recursos de fotografia e iluminação para revelar uma nova abordagem sobre a cosmogonia indígena de sua etnia. As fotografias são inspiradas no mito da viagem da Cobra-Canoa da Transformação - ou, na lingua Tukano,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Pamürɨmasa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- e foram criadas a partir de pinturas gráficas tradicionais dos corpos e rostos de pajés, benzedores e artesãos, além do grafismo de artesanatos, instrumentos de benzimentos e outros itens das etnias do Rio Negro.</w:t>
      </w:r>
    </w:p>
    <w:p w:rsidR="00000000" w:rsidDel="00000000" w:rsidP="00000000" w:rsidRDefault="00000000" w:rsidRPr="00000000" w14:paraId="00000010">
      <w:pP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Tales Frey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integra a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Desmanche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com o vídeo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star a par: passo a passo,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em que apresenta dois pares de sapato colados entre si, permitindo que os objetos ganhem nova configuração. Com a função pré-definida do objeto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impossibilitada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 ser exercida, os corpos agora conectados ganham 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oportunidade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 partilhar experiências lúdicas.</w:t>
      </w:r>
    </w:p>
    <w:p w:rsidR="00000000" w:rsidDel="00000000" w:rsidP="00000000" w:rsidRDefault="00000000" w:rsidRPr="00000000" w14:paraId="00000011">
      <w:pP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dupla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Marcelo Muniz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Cadós Sanchez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expõe duas instalações: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Manivela 1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Manivela 2,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que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reproduzem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experiências sonoras por meio da utilização de materiais do dia-a-dia como abridor de lata e descascador mecânico de laranjas. Quando as manivelas são giradas, sons são produzidos por via mecânica e eletrônica, e amplificados no espaço.</w:t>
      </w:r>
    </w:p>
    <w:p w:rsidR="00000000" w:rsidDel="00000000" w:rsidP="00000000" w:rsidRDefault="00000000" w:rsidRPr="00000000" w14:paraId="00000012">
      <w:pP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 paulista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Junior Suci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apresenta a obra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Feito à mão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utilizando grafite sobre papel, e a vídeo-instalação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O homem pensa porque tem mãos.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As obras fazem parte da série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À mão livre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em que o artista explora o antagonismo entre a manualidade e a reprodução mecânica, em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técnicas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desenvolvidas pelo ser humano ao longo do tempo. </w:t>
      </w:r>
    </w:p>
    <w:p w:rsidR="00000000" w:rsidDel="00000000" w:rsidP="00000000" w:rsidRDefault="00000000" w:rsidRPr="00000000" w14:paraId="00000013">
      <w:pPr>
        <w:spacing w:befor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João Angelini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leva à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Desmanche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obra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Laissez-faire N° 1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parte de uma pesquisa em que o artista investiga o gesto das mãos de um policial de Planaltina (MG),  realizando a rotina de manutenção de sua arma antes de iniciar o dia de trabalho. Ao desenhar apenas as mãos, Angelini destaca o movimento específico da ação, e não restringe a obra ao formato de vídeo, expondo os 1800 desenhos utilizados na produção da animação. A escolha permite que o público visualize a experiência fílmica do processo e tenha uma vivência espacial da obra, além da visual.</w:t>
      </w:r>
    </w:p>
    <w:p w:rsidR="00000000" w:rsidDel="00000000" w:rsidP="00000000" w:rsidRDefault="00000000" w:rsidRPr="00000000" w14:paraId="00000014">
      <w:pPr>
        <w:spacing w:before="200" w:lineRule="auto"/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A exposição pode ser visitada virtualmente no site do Centro Cultural Vale Maranhão (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highlight w:val="white"/>
            <w:u w:val="single"/>
            <w:rtl w:val="0"/>
          </w:rPr>
          <w:t xml:space="preserve">www.ccv-ma.org.br</w:t>
        </w:r>
      </w:hyperlink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). Além da 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Desmanche, </w:t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também estão em cartaz as exposições virtuais 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O Maranhão por Pierre Verger</w:t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 e 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Afresco de Outono.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0"/>
          <w:szCs w:val="20"/>
          <w:rtl w:val="0"/>
        </w:rPr>
        <w:t xml:space="preserve">Serviço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quê: Exposição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Desmanche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Quando: A partir do dia 20 de abril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19h.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Onde: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www.ccv-ma.org.br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Informações: 98 98479-9061 |E-mail: comunicacao@ccv-ma.org.br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i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0"/>
          <w:szCs w:val="20"/>
          <w:highlight w:val="white"/>
          <w:rtl w:val="0"/>
        </w:rPr>
        <w:t xml:space="preserve">Sobre o Centro Cultural Vale Maranhão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highlight w:val="white"/>
          <w:rtl w:val="0"/>
        </w:rPr>
        <w:t xml:space="preserve">O Centro Cultural Vale Maranhão é um espaço cultural mantido pelo Instituto Cultural Vale, por meio da Lei Federal de Incentivo à Cultura, com o objetivo de contribuir na democratização do acesso à cultura e valorização das mais diversas manifestações e expressões artísticas da região.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footerReference r:id="rId11" w:type="even"/>
      <w:pgSz w:h="16840" w:w="11907" w:orient="portrait"/>
      <w:pgMar w:bottom="1276" w:top="2127" w:left="1559" w:right="1021" w:header="624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rFonts w:ascii="Open Sans" w:cs="Open Sans" w:eastAsia="Open Sans" w:hAnsi="Open Sans"/>
        <w:color w:val="000000"/>
      </w:rPr>
    </w:pPr>
    <w:r w:rsidDel="00000000" w:rsidR="00000000" w:rsidRPr="00000000">
      <w:rPr>
        <w:rFonts w:ascii="Open Sans" w:cs="Open Sans" w:eastAsia="Open Sans" w:hAnsi="Open Sans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[Type text][Type text][Type text]</w:t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EB Garamond" w:cs="EB Garamond" w:eastAsia="EB Garamond" w:hAnsi="EB Garamond"/>
        <w:color w:val="000000"/>
      </w:rPr>
    </w:pPr>
    <w:r w:rsidDel="00000000" w:rsidR="00000000" w:rsidRPr="00000000">
      <w:rPr>
        <w:rFonts w:ascii="EB Garamond" w:cs="EB Garamond" w:eastAsia="EB Garamond" w:hAnsi="EB Garamond"/>
        <w:color w:val="000000"/>
      </w:rPr>
      <w:drawing>
        <wp:inline distB="0" distT="0" distL="0" distR="0">
          <wp:extent cx="1201051" cy="590550"/>
          <wp:effectExtent b="0" l="0" r="0" t="0"/>
          <wp:docPr id="1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051" cy="590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-203199</wp:posOffset>
              </wp:positionV>
              <wp:extent cx="2905125" cy="837248"/>
              <wp:effectExtent b="0" l="0" r="0" t="0"/>
              <wp:wrapSquare wrapText="bothSides" distB="0" distT="0" distL="114300" distR="114300"/>
              <wp:docPr id="1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912500" y="3319950"/>
                        <a:ext cx="2668800" cy="79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808080"/>
                              <w:sz w:val="24"/>
                              <w:vertAlign w:val="baseline"/>
                            </w:rPr>
                            <w:t xml:space="preserve">ccv-ma.org.br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80808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4"/>
                              <w:vertAlign w:val="baseline"/>
                            </w:rPr>
                            <w:t xml:space="preserve">av henrique leal 149, praia grande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4"/>
                              <w:vertAlign w:val="baseline"/>
                            </w:rPr>
                            <w:t xml:space="preserve">65010-160 sãoluís, maranhão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2"/>
                              <w:vertAlign w:val="baseline"/>
                            </w:rPr>
                            <w:t xml:space="preserve">t +55 983232 6363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-203199</wp:posOffset>
              </wp:positionV>
              <wp:extent cx="2905125" cy="837248"/>
              <wp:effectExtent b="0" l="0" r="0" t="0"/>
              <wp:wrapSquare wrapText="bothSides" distB="0" distT="0" distL="114300" distR="114300"/>
              <wp:docPr id="1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5125" cy="83724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A1365F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nfase">
    <w:name w:val="Emphasis"/>
    <w:basedOn w:val="Fontepargpadro"/>
    <w:uiPriority w:val="20"/>
    <w:qFormat w:val="1"/>
    <w:rsid w:val="00A1365F"/>
    <w:rPr>
      <w:i w:val="1"/>
      <w:iCs w:val="1"/>
    </w:rPr>
  </w:style>
  <w:style w:type="character" w:styleId="Forte">
    <w:name w:val="Strong"/>
    <w:basedOn w:val="Fontepargpadro"/>
    <w:uiPriority w:val="22"/>
    <w:qFormat w:val="1"/>
    <w:rsid w:val="00A1365F"/>
    <w:rPr>
      <w:b w:val="1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7109AD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7109AD"/>
  </w:style>
  <w:style w:type="paragraph" w:styleId="Rodap">
    <w:name w:val="footer"/>
    <w:basedOn w:val="Normal"/>
    <w:link w:val="RodapChar"/>
    <w:uiPriority w:val="99"/>
    <w:unhideWhenUsed w:val="1"/>
    <w:rsid w:val="007109AD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7109AD"/>
  </w:style>
  <w:style w:type="character" w:styleId="Hyperlink">
    <w:name w:val="Hyperlink"/>
    <w:basedOn w:val="Fontepargpadro"/>
    <w:uiPriority w:val="99"/>
    <w:unhideWhenUsed w:val="1"/>
    <w:rsid w:val="008239D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1F4835"/>
    <w:pPr>
      <w:ind w:left="720"/>
      <w:contextualSpacing w:val="1"/>
    </w:pPr>
  </w:style>
  <w:style w:type="paragraph" w:styleId="Standard" w:customStyle="1">
    <w:name w:val="Standard"/>
    <w:rsid w:val="00F340C1"/>
    <w:pPr>
      <w:suppressAutoHyphens w:val="1"/>
      <w:autoSpaceDN w:val="0"/>
      <w:textAlignment w:val="baseline"/>
    </w:pPr>
    <w:rPr>
      <w:lang w:bidi="hi-IN" w:eastAsia="zh-CN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BD7E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ccv-ma.org.br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31JJtCDf+jeGws8reADyvZLOXQ==">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2021-03-22T19:42:00Z</dcterms:created>
  <dc:creator>Giselle</dc:creator>
</cp:coreProperties>
</file>